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CD3" w:rsidRPr="002A4C83" w:rsidRDefault="00CC0071" w:rsidP="00FF5BA8">
      <w:pPr>
        <w:pStyle w:val="Standard"/>
        <w:spacing w:before="2671"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2A4C83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-1066165</wp:posOffset>
            </wp:positionH>
            <wp:positionV relativeFrom="paragraph">
              <wp:posOffset>635</wp:posOffset>
            </wp:positionV>
            <wp:extent cx="7451090" cy="1696085"/>
            <wp:effectExtent l="0" t="0" r="0" b="0"/>
            <wp:wrapSquare wrapText="bothSides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5518" t="40580" r="23825" b="38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1090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5885" w:rsidRPr="002A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</w:t>
      </w:r>
      <w:r w:rsidRPr="002A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OMISSÃO DE CONSTITUIÇÃO, JUSTIÇA E REDAÇÃO     </w:t>
      </w:r>
    </w:p>
    <w:p w:rsidR="00934CD3" w:rsidRPr="002A4C83" w:rsidRDefault="00934CD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4CD3" w:rsidRPr="002A4C83" w:rsidRDefault="00E61201">
      <w:pPr>
        <w:pStyle w:val="Standard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PARECER Nº 15</w:t>
      </w:r>
      <w:r w:rsidR="006045A4" w:rsidRPr="002A4C83">
        <w:rPr>
          <w:rFonts w:ascii="Times New Roman" w:hAnsi="Times New Roman" w:cs="Times New Roman"/>
          <w:sz w:val="24"/>
          <w:szCs w:val="24"/>
        </w:rPr>
        <w:t>/2021</w:t>
      </w:r>
    </w:p>
    <w:p w:rsidR="00E61201" w:rsidRPr="00E25DB3" w:rsidRDefault="00E61201" w:rsidP="00E61201">
      <w:pPr>
        <w:pStyle w:val="SemEspaamento"/>
        <w:ind w:left="2268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PROJETO DE LEI Nº 041/2021, QUE</w:t>
      </w:r>
      <w:r w:rsidRPr="00DE0871">
        <w:rPr>
          <w:rFonts w:ascii="Garamond" w:hAnsi="Garamond" w:cs="Times New Roman"/>
          <w:sz w:val="26"/>
          <w:szCs w:val="26"/>
        </w:rPr>
        <w:t xml:space="preserve"> </w:t>
      </w:r>
      <w:r>
        <w:rPr>
          <w:rFonts w:ascii="Garamond" w:hAnsi="Garamond" w:cs="Times New Roman"/>
          <w:sz w:val="26"/>
          <w:szCs w:val="26"/>
        </w:rPr>
        <w:t xml:space="preserve">DISPÕE SOBRE </w:t>
      </w:r>
      <w:r w:rsidRPr="00F446F6">
        <w:rPr>
          <w:rFonts w:ascii="Garamond" w:hAnsi="Garamond" w:cs="Times New Roman"/>
          <w:sz w:val="26"/>
          <w:szCs w:val="26"/>
        </w:rPr>
        <w:t>IDENTIFICAR COM PLACAS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Pr="00F446F6">
        <w:rPr>
          <w:rFonts w:ascii="Garamond" w:hAnsi="Garamond" w:cs="Times New Roman"/>
          <w:sz w:val="26"/>
          <w:szCs w:val="26"/>
        </w:rPr>
        <w:t>TODA A ZONA RURAL.</w:t>
      </w:r>
    </w:p>
    <w:p w:rsidR="00E61201" w:rsidRDefault="00E61201" w:rsidP="00E61201">
      <w:pPr>
        <w:jc w:val="center"/>
        <w:rPr>
          <w:rFonts w:ascii="Garamond" w:hAnsi="Garamond" w:cs="Times New Roman"/>
          <w:b/>
          <w:sz w:val="26"/>
          <w:szCs w:val="26"/>
          <w:u w:val="single"/>
        </w:rPr>
      </w:pPr>
    </w:p>
    <w:p w:rsidR="00E61201" w:rsidRPr="00AA7DD7" w:rsidRDefault="00E61201" w:rsidP="00E61201">
      <w:pPr>
        <w:jc w:val="center"/>
        <w:rPr>
          <w:rFonts w:ascii="Garamond" w:hAnsi="Garamond" w:cs="Times New Roman"/>
          <w:b/>
          <w:sz w:val="26"/>
          <w:szCs w:val="26"/>
          <w:u w:val="single"/>
        </w:rPr>
      </w:pPr>
      <w:r w:rsidRPr="00AA7DD7">
        <w:rPr>
          <w:rFonts w:ascii="Garamond" w:hAnsi="Garamond" w:cs="Times New Roman"/>
          <w:b/>
          <w:sz w:val="26"/>
          <w:szCs w:val="26"/>
          <w:u w:val="single"/>
        </w:rPr>
        <w:t xml:space="preserve">RELATÓRIO </w:t>
      </w:r>
    </w:p>
    <w:p w:rsidR="00E61201" w:rsidRDefault="00E61201" w:rsidP="00E61201">
      <w:pPr>
        <w:ind w:firstLine="1134"/>
        <w:jc w:val="both"/>
        <w:rPr>
          <w:rFonts w:ascii="Garamond" w:hAnsi="Garamond" w:cs="Times New Roman"/>
          <w:sz w:val="26"/>
          <w:szCs w:val="26"/>
        </w:rPr>
      </w:pPr>
    </w:p>
    <w:p w:rsidR="00E61201" w:rsidRDefault="00E61201" w:rsidP="00E61201">
      <w:pPr>
        <w:ind w:firstLine="1134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Trata-se de Projeto de Lei do Legislativo que objetiva identificar com placas toda a Zona Rural de Mossoró. O artigo 2º menciona que deverão ser contemplados todos os bairros do Município.</w:t>
      </w:r>
    </w:p>
    <w:p w:rsidR="00E61201" w:rsidRDefault="00E61201" w:rsidP="00E61201">
      <w:pPr>
        <w:ind w:firstLine="1134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Autoriza, ademais, o Poder Executivo Municipal a providenciar as referidas placas de identificação, além de regulamentar a lei, dentro do prazo de noventa dias.</w:t>
      </w:r>
    </w:p>
    <w:p w:rsidR="00E61201" w:rsidRDefault="00E61201" w:rsidP="00E61201">
      <w:pPr>
        <w:jc w:val="center"/>
        <w:rPr>
          <w:rFonts w:ascii="Garamond" w:hAnsi="Garamond" w:cs="Times New Roman"/>
          <w:b/>
          <w:sz w:val="26"/>
          <w:szCs w:val="26"/>
          <w:u w:val="single"/>
        </w:rPr>
      </w:pPr>
    </w:p>
    <w:p w:rsidR="00E61201" w:rsidRDefault="00E61201" w:rsidP="00E61201">
      <w:pPr>
        <w:jc w:val="center"/>
        <w:rPr>
          <w:rFonts w:ascii="Garamond" w:hAnsi="Garamond" w:cs="Times New Roman"/>
          <w:b/>
          <w:sz w:val="26"/>
          <w:szCs w:val="26"/>
          <w:u w:val="single"/>
        </w:rPr>
      </w:pPr>
      <w:r w:rsidRPr="00AA7DD7">
        <w:rPr>
          <w:rFonts w:ascii="Garamond" w:hAnsi="Garamond" w:cs="Times New Roman"/>
          <w:b/>
          <w:sz w:val="26"/>
          <w:szCs w:val="26"/>
          <w:u w:val="single"/>
        </w:rPr>
        <w:t>VOTO</w:t>
      </w:r>
    </w:p>
    <w:p w:rsidR="00E61201" w:rsidRDefault="00E61201" w:rsidP="00E61201">
      <w:pPr>
        <w:jc w:val="both"/>
        <w:rPr>
          <w:rFonts w:ascii="Garamond" w:hAnsi="Garamond" w:cs="Times New Roman"/>
          <w:b/>
          <w:sz w:val="26"/>
          <w:szCs w:val="26"/>
          <w:u w:val="single"/>
        </w:rPr>
      </w:pPr>
    </w:p>
    <w:p w:rsidR="00E61201" w:rsidRDefault="00E61201" w:rsidP="00E61201">
      <w:pPr>
        <w:ind w:firstLine="1134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Preliminarmente, note-se que o projeto ora relatado é passível de análise pela Comissão de Constituição, Justiça e Redação, nos termos do artigo 81, I, ‘a’, do Regimento Interno desta Casa Legislativa.</w:t>
      </w:r>
    </w:p>
    <w:p w:rsidR="00E61201" w:rsidRDefault="00E61201" w:rsidP="00E61201">
      <w:pPr>
        <w:ind w:firstLine="1134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A proposição legislação em análise busca tratar da identificação das localidades rurais do Município com placas indicativas. Apesar da nobre intenção legislativa, de propiciar maior publicidade e, consequentemente, mobilidade nos assentamentos e conjuntos existentes na Zona Rural de Mossoró, facilitando o acesso da população, tem-se que tal ação deve ser considerada como ato de gestão administrativa, sendo, dessa forma, de iniciativa privativa do Chefe do Poder Executivo.</w:t>
      </w:r>
    </w:p>
    <w:p w:rsidR="00E61201" w:rsidRDefault="00E61201" w:rsidP="00E61201">
      <w:pPr>
        <w:ind w:firstLine="1134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O art. 57, da Lei Orgânica Municipal, dispõe o seguinte:</w:t>
      </w:r>
    </w:p>
    <w:p w:rsidR="00E61201" w:rsidRPr="00CD03AB" w:rsidRDefault="00E61201" w:rsidP="00E61201">
      <w:pPr>
        <w:ind w:left="2268"/>
        <w:jc w:val="both"/>
        <w:rPr>
          <w:rFonts w:ascii="Garamond" w:hAnsi="Garamond"/>
          <w:b/>
          <w:u w:val="single"/>
        </w:rPr>
      </w:pPr>
      <w:r w:rsidRPr="00CD03AB">
        <w:rPr>
          <w:rFonts w:ascii="Garamond" w:hAnsi="Garamond"/>
          <w:b/>
          <w:u w:val="single"/>
        </w:rPr>
        <w:t xml:space="preserve">Art. 57. São de iniciativa exclusiva do Prefeito as leis que disponham sobre: </w:t>
      </w:r>
    </w:p>
    <w:p w:rsidR="00E61201" w:rsidRDefault="00E61201" w:rsidP="00E61201">
      <w:pPr>
        <w:ind w:left="2268"/>
        <w:jc w:val="both"/>
        <w:rPr>
          <w:rFonts w:ascii="Garamond" w:hAnsi="Garamond"/>
        </w:rPr>
      </w:pPr>
      <w:r w:rsidRPr="00CD03AB">
        <w:rPr>
          <w:rFonts w:ascii="Garamond" w:hAnsi="Garamond"/>
        </w:rPr>
        <w:lastRenderedPageBreak/>
        <w:t xml:space="preserve">I - </w:t>
      </w:r>
      <w:proofErr w:type="gramStart"/>
      <w:r w:rsidRPr="00CD03AB">
        <w:rPr>
          <w:rFonts w:ascii="Garamond" w:hAnsi="Garamond"/>
        </w:rPr>
        <w:t>criação</w:t>
      </w:r>
      <w:proofErr w:type="gramEnd"/>
      <w:r w:rsidRPr="00CD03AB">
        <w:rPr>
          <w:rFonts w:ascii="Garamond" w:hAnsi="Garamond"/>
        </w:rPr>
        <w:t xml:space="preserve">, transformação ou extinção de cargos, funções ou empregos públicos na Administração Direta e Autárquica e sua remuneração; (Redação dada pela Emenda 04/2016) </w:t>
      </w:r>
    </w:p>
    <w:p w:rsidR="00E61201" w:rsidRDefault="00E61201" w:rsidP="00E61201">
      <w:pPr>
        <w:ind w:left="2268"/>
        <w:jc w:val="both"/>
        <w:rPr>
          <w:rFonts w:ascii="Garamond" w:hAnsi="Garamond"/>
        </w:rPr>
      </w:pPr>
      <w:r w:rsidRPr="00CD03AB">
        <w:rPr>
          <w:rFonts w:ascii="Garamond" w:hAnsi="Garamond"/>
        </w:rPr>
        <w:t xml:space="preserve">II - </w:t>
      </w:r>
      <w:proofErr w:type="gramStart"/>
      <w:r w:rsidRPr="00CD03AB">
        <w:rPr>
          <w:rFonts w:ascii="Garamond" w:hAnsi="Garamond"/>
        </w:rPr>
        <w:t>servidores</w:t>
      </w:r>
      <w:proofErr w:type="gramEnd"/>
      <w:r w:rsidRPr="00CD03AB">
        <w:rPr>
          <w:rFonts w:ascii="Garamond" w:hAnsi="Garamond"/>
        </w:rPr>
        <w:t xml:space="preserve"> públicos do Poder Executivo, da Administração Indireta e autárquicas, seu regime jurídico, provimento de cargos, estabilidade e aposentadorias; </w:t>
      </w:r>
    </w:p>
    <w:p w:rsidR="00E61201" w:rsidRPr="00CD03AB" w:rsidRDefault="00E61201" w:rsidP="00E61201">
      <w:pPr>
        <w:ind w:left="2268"/>
        <w:jc w:val="both"/>
        <w:rPr>
          <w:rFonts w:ascii="Garamond" w:hAnsi="Garamond"/>
          <w:b/>
          <w:u w:val="single"/>
        </w:rPr>
      </w:pPr>
      <w:r w:rsidRPr="00CD03AB">
        <w:rPr>
          <w:rFonts w:ascii="Garamond" w:hAnsi="Garamond"/>
          <w:b/>
          <w:u w:val="single"/>
        </w:rPr>
        <w:t>III - criação, estruturação e atribuições das Secretarias, Departamentos ou Diretorias equivalentes e órgãos de Administração Pública;</w:t>
      </w:r>
    </w:p>
    <w:p w:rsidR="00E61201" w:rsidRDefault="00E61201" w:rsidP="00E61201">
      <w:pPr>
        <w:ind w:left="2268"/>
        <w:jc w:val="both"/>
        <w:rPr>
          <w:rFonts w:ascii="Garamond" w:hAnsi="Garamond"/>
        </w:rPr>
      </w:pPr>
      <w:r>
        <w:rPr>
          <w:rFonts w:ascii="Garamond" w:hAnsi="Garamond"/>
        </w:rPr>
        <w:t>(...)</w:t>
      </w:r>
    </w:p>
    <w:p w:rsidR="00E61201" w:rsidRPr="00CD03AB" w:rsidRDefault="00E61201" w:rsidP="00E61201">
      <w:pPr>
        <w:ind w:left="2268"/>
        <w:jc w:val="both"/>
        <w:rPr>
          <w:rFonts w:ascii="Garamond" w:hAnsi="Garamond" w:cs="Times New Roman"/>
          <w:sz w:val="26"/>
          <w:szCs w:val="26"/>
        </w:rPr>
      </w:pPr>
    </w:p>
    <w:p w:rsidR="00E61201" w:rsidRDefault="00E61201" w:rsidP="00E61201">
      <w:pPr>
        <w:ind w:firstLine="1134"/>
        <w:jc w:val="both"/>
        <w:rPr>
          <w:rFonts w:ascii="Garamond" w:hAnsi="Garamond" w:cs="Arial"/>
          <w:color w:val="000000"/>
          <w:sz w:val="26"/>
          <w:szCs w:val="26"/>
          <w:shd w:val="clear" w:color="auto" w:fill="FFFFFF"/>
        </w:rPr>
      </w:pPr>
      <w:r>
        <w:rPr>
          <w:rFonts w:ascii="Garamond" w:hAnsi="Garamond" w:cs="Arial"/>
          <w:color w:val="000000"/>
          <w:sz w:val="26"/>
          <w:szCs w:val="26"/>
          <w:shd w:val="clear" w:color="auto" w:fill="FFFFFF"/>
        </w:rPr>
        <w:t>Neste sentido, há ainda jurisprudências corroborando tal entendimento:</w:t>
      </w:r>
    </w:p>
    <w:p w:rsidR="00E61201" w:rsidRDefault="00E61201" w:rsidP="00E61201">
      <w:pPr>
        <w:ind w:left="2268"/>
        <w:jc w:val="both"/>
        <w:rPr>
          <w:rFonts w:ascii="Garamond" w:hAnsi="Garamond"/>
        </w:rPr>
      </w:pPr>
      <w:r w:rsidRPr="00CD03AB">
        <w:rPr>
          <w:rFonts w:ascii="Garamond" w:hAnsi="Garamond"/>
        </w:rPr>
        <w:t xml:space="preserve">DIRETA DE ÍNCONSTÍTUCIONAUDADE - LEI MUNICIPAL N° 1.305, DE 21 DE SETEMBRO DE 2006 DO MUNICÍPIO DE CARAGUATATUBA - </w:t>
      </w:r>
      <w:r w:rsidRPr="00CD03AB">
        <w:rPr>
          <w:rFonts w:ascii="Garamond" w:hAnsi="Garamond"/>
          <w:b/>
          <w:u w:val="single"/>
        </w:rPr>
        <w:t>FIXAÇÃO DE CONDUTAS PARA A ADMINISTRAÇÃO MUNICIPAL IMPONDO-LHE A OBRIGAÇÃO DE "INSTALAR PLACAS INFORMATIVAS EM VIAS PÚBLICAS QUE POSSUAM RADARES ELETRÔNICOS"</w:t>
      </w:r>
      <w:r w:rsidRPr="00CD03AB">
        <w:rPr>
          <w:rFonts w:ascii="Garamond" w:hAnsi="Garamond"/>
        </w:rPr>
        <w:t xml:space="preserve"> (ART. </w:t>
      </w:r>
      <w:proofErr w:type="spellStart"/>
      <w:r w:rsidRPr="00CD03AB">
        <w:rPr>
          <w:rFonts w:ascii="Garamond" w:hAnsi="Garamond"/>
        </w:rPr>
        <w:t>Io</w:t>
      </w:r>
      <w:proofErr w:type="spellEnd"/>
      <w:r w:rsidRPr="00CD03AB">
        <w:rPr>
          <w:rFonts w:ascii="Garamond" w:hAnsi="Garamond"/>
        </w:rPr>
        <w:t>) E DE "PROVIDENCIAR A PINTURA DE FAIXAS NAS VIAS PÚBLICAS, COM INTERSTÍCIO DE 50 METROS ANTES DOS RADARES" - </w:t>
      </w:r>
      <w:r w:rsidRPr="00CD03AB">
        <w:rPr>
          <w:rFonts w:ascii="Garamond" w:hAnsi="Garamond"/>
          <w:b/>
          <w:u w:val="single"/>
        </w:rPr>
        <w:t>USURPAÇÃO DA COMPETÊNCIA EXCLUSIVA DO CHEFE DO PODER EXECUTIVO - VÍCIO DE INICIATIVA -</w:t>
      </w:r>
      <w:r w:rsidRPr="00CD03AB">
        <w:rPr>
          <w:rFonts w:ascii="Garamond" w:hAnsi="Garamond"/>
        </w:rPr>
        <w:t xml:space="preserve"> AUSÊNCIA, ADEMAIS, DE PREVISÃO ORÇAMENTÁRIA - AFRONTA AOS ARTIGOS 5o, 37 E 47, II E XIV, C.C. 144, TODOS DA CONSTITUIÇÃO ESTADUAL - PRECEDENTES DO ÓRGÃO ESPECIAL - AÇÃO PROCEDENTE.</w:t>
      </w:r>
    </w:p>
    <w:p w:rsidR="00E61201" w:rsidRDefault="00E61201" w:rsidP="00E61201">
      <w:pPr>
        <w:ind w:left="226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(TJ-SP - </w:t>
      </w:r>
      <w:r w:rsidRPr="00CD03AB">
        <w:rPr>
          <w:rFonts w:ascii="Garamond" w:hAnsi="Garamond"/>
        </w:rPr>
        <w:t>Adin nº 0048920-88-2012-8-26-0000</w:t>
      </w:r>
      <w:r>
        <w:rPr>
          <w:rFonts w:ascii="Garamond" w:hAnsi="Garamond"/>
        </w:rPr>
        <w:t xml:space="preserve"> SP. Relator: Elliot </w:t>
      </w:r>
      <w:proofErr w:type="spellStart"/>
      <w:r>
        <w:rPr>
          <w:rFonts w:ascii="Garamond" w:hAnsi="Garamond"/>
        </w:rPr>
        <w:t>Akel</w:t>
      </w:r>
      <w:proofErr w:type="spellEnd"/>
      <w:r>
        <w:rPr>
          <w:rFonts w:ascii="Garamond" w:hAnsi="Garamond"/>
        </w:rPr>
        <w:t xml:space="preserve">. Disponível em: </w:t>
      </w:r>
      <w:hyperlink r:id="rId8" w:history="1">
        <w:r w:rsidRPr="001B4AD0">
          <w:rPr>
            <w:rStyle w:val="Hyperlink"/>
            <w:rFonts w:ascii="Garamond" w:hAnsi="Garamond"/>
          </w:rPr>
          <w:t>https://www.migalhas.com.br/quentes/161524/inconstitucional-lei-que-autoriza-placas-informando-presenca-de-radares</w:t>
        </w:r>
      </w:hyperlink>
      <w:r>
        <w:rPr>
          <w:rFonts w:ascii="Garamond" w:hAnsi="Garamond"/>
        </w:rPr>
        <w:t>. Acesso em: 05 mar. 2021)</w:t>
      </w:r>
    </w:p>
    <w:p w:rsidR="00E61201" w:rsidRPr="00CD03AB" w:rsidRDefault="00E61201" w:rsidP="00E61201">
      <w:pPr>
        <w:ind w:left="2268"/>
        <w:jc w:val="both"/>
        <w:rPr>
          <w:rFonts w:ascii="Garamond" w:hAnsi="Garamond"/>
        </w:rPr>
      </w:pPr>
    </w:p>
    <w:p w:rsidR="00E61201" w:rsidRDefault="00E61201" w:rsidP="00E61201">
      <w:pPr>
        <w:ind w:firstLine="1134"/>
        <w:jc w:val="both"/>
        <w:rPr>
          <w:rFonts w:ascii="Garamond" w:hAnsi="Garamond" w:cs="Arial"/>
          <w:color w:val="000000"/>
          <w:sz w:val="26"/>
          <w:szCs w:val="26"/>
          <w:shd w:val="clear" w:color="auto" w:fill="FFFFFF"/>
        </w:rPr>
      </w:pPr>
      <w:r>
        <w:rPr>
          <w:rFonts w:ascii="Garamond" w:hAnsi="Garamond" w:cs="Arial"/>
          <w:color w:val="000000"/>
          <w:sz w:val="26"/>
          <w:szCs w:val="26"/>
          <w:shd w:val="clear" w:color="auto" w:fill="FFFFFF"/>
        </w:rPr>
        <w:t>Aconselha-se que tal iniciativa se dê por meio de indicação ao Poder Executivo, com o intuito de que a medida proposta seja realizada da devida maneira.</w:t>
      </w:r>
    </w:p>
    <w:p w:rsidR="007B2E5E" w:rsidRPr="007B2E5E" w:rsidRDefault="00E61201" w:rsidP="005D03D0">
      <w:pPr>
        <w:pStyle w:val="Standard"/>
        <w:ind w:firstLine="1134"/>
        <w:jc w:val="both"/>
        <w:rPr>
          <w:rFonts w:ascii="Garamond" w:hAnsi="Garamond" w:cs="Arial"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  <w:r>
        <w:rPr>
          <w:rFonts w:ascii="Garamond" w:hAnsi="Garamond" w:cs="Arial"/>
          <w:color w:val="000000"/>
          <w:sz w:val="26"/>
          <w:szCs w:val="26"/>
          <w:shd w:val="clear" w:color="auto" w:fill="FFFFFF"/>
        </w:rPr>
        <w:t>Desse modo, sou pela INCONSTITUCIONALIDADE do projeto de lei do legislativo em análise.</w:t>
      </w:r>
    </w:p>
    <w:p w:rsidR="00F75643" w:rsidRPr="002A4C83" w:rsidRDefault="00F75643" w:rsidP="005D03D0">
      <w:pPr>
        <w:pStyle w:val="Standard"/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4CD3" w:rsidRPr="002A4C83" w:rsidRDefault="00CC007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2A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__________________________________</w:t>
      </w:r>
    </w:p>
    <w:p w:rsidR="00934CD3" w:rsidRPr="002A4C83" w:rsidRDefault="007B2E5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TONY FERNANDES</w:t>
      </w:r>
    </w:p>
    <w:p w:rsidR="00934CD3" w:rsidRDefault="00CC0071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</w:pPr>
      <w:r w:rsidRPr="002A4C83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  <w:t>Relator</w:t>
      </w:r>
    </w:p>
    <w:p w:rsidR="00FF5BA8" w:rsidRDefault="00FF5BA8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</w:pPr>
    </w:p>
    <w:p w:rsidR="00306DB0" w:rsidRPr="002A4C83" w:rsidRDefault="00306DB0" w:rsidP="005D03D0">
      <w:pPr>
        <w:pStyle w:val="Standard"/>
        <w:spacing w:after="2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</w:pPr>
      <w:r w:rsidRPr="002A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III – PARECER DA COMISSÃO</w:t>
      </w:r>
    </w:p>
    <w:p w:rsidR="00306DB0" w:rsidRPr="002A4C83" w:rsidRDefault="00306DB0" w:rsidP="00306DB0">
      <w:pPr>
        <w:pStyle w:val="Standard"/>
        <w:spacing w:after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Comissão de Constituição, Justiça e Redação, em reunião realizada na sala das sessões Jo</w:t>
      </w:r>
      <w:r w:rsidR="00BD13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ão </w:t>
      </w:r>
      <w:proofErr w:type="spellStart"/>
      <w:r w:rsidR="00BD13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Niceras</w:t>
      </w:r>
      <w:proofErr w:type="spellEnd"/>
      <w:r w:rsidR="00BD13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Morai</w:t>
      </w:r>
      <w:r w:rsidR="00C3291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s, no dia 15/03/2021, REJEITOU</w:t>
      </w:r>
      <w:r w:rsidRPr="002A4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2A4C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 xml:space="preserve">por </w:t>
      </w:r>
      <w:r w:rsidR="00F605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maioria</w:t>
      </w:r>
      <w:r w:rsidR="00C3291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2A4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Projeto de</w:t>
      </w:r>
      <w:r w:rsidR="00C3291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Lei</w:t>
      </w:r>
      <w:r w:rsidRPr="002A4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3291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Ordinária do Legislativo </w:t>
      </w:r>
      <w:r w:rsidR="00B913FF" w:rsidRPr="002A4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Nº </w:t>
      </w:r>
      <w:r w:rsidR="002A4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</w:t>
      </w:r>
      <w:r w:rsidR="00E612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41</w:t>
      </w:r>
      <w:r w:rsidRPr="002A4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</w:t>
      </w:r>
      <w:r w:rsidR="00D20EE9" w:rsidRPr="002A4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202</w:t>
      </w:r>
      <w:r w:rsidR="00B913FF" w:rsidRPr="002A4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</w:t>
      </w:r>
      <w:r w:rsidRPr="002A4C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06DB0" w:rsidRPr="005D03D0" w:rsidRDefault="00306DB0" w:rsidP="005D03D0">
      <w:pPr>
        <w:pStyle w:val="Standard"/>
        <w:spacing w:after="24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4C83">
        <w:rPr>
          <w:rFonts w:ascii="Times New Roman" w:eastAsia="Times New Roman" w:hAnsi="Times New Roman" w:cs="Times New Roman"/>
          <w:sz w:val="24"/>
          <w:szCs w:val="24"/>
          <w:lang w:eastAsia="pt-BR"/>
        </w:rPr>
        <w:t>Sala das Comissões.</w:t>
      </w:r>
      <w:r w:rsidR="005D03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15/03/2021</w:t>
      </w:r>
    </w:p>
    <w:p w:rsidR="00306DB0" w:rsidRPr="002A4C83" w:rsidRDefault="00306DB0" w:rsidP="009470FF">
      <w:pPr>
        <w:pStyle w:val="Standard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06DB0" w:rsidRPr="002A4C83" w:rsidRDefault="00306DB0" w:rsidP="00306DB0">
      <w:pPr>
        <w:pStyle w:val="Standard"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</w:pPr>
      <w:r w:rsidRPr="002A4C83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  <w:t>_______________________________</w:t>
      </w:r>
    </w:p>
    <w:p w:rsidR="00306DB0" w:rsidRPr="002A4C83" w:rsidRDefault="00D06A0A" w:rsidP="00306DB0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(</w:t>
      </w:r>
      <w:r w:rsidR="007B2E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Larissa Rosado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)</w:t>
      </w:r>
    </w:p>
    <w:p w:rsidR="00B913FF" w:rsidRPr="009470FF" w:rsidRDefault="007B2E5E" w:rsidP="009470FF">
      <w:pPr>
        <w:pStyle w:val="Standard"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  <w:t>Vice-Presidente</w:t>
      </w:r>
    </w:p>
    <w:sectPr w:rsidR="00B913FF" w:rsidRPr="009470FF" w:rsidSect="00DD4B35">
      <w:headerReference w:type="default" r:id="rId9"/>
      <w:pgSz w:w="11906" w:h="16838"/>
      <w:pgMar w:top="1134" w:right="849" w:bottom="1843" w:left="1560" w:header="708" w:footer="0" w:gutter="0"/>
      <w:cols w:space="720"/>
      <w:formProt w:val="0"/>
      <w:docGrid w:linePitch="2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B62" w:rsidRDefault="00520B62">
      <w:r>
        <w:separator/>
      </w:r>
    </w:p>
  </w:endnote>
  <w:endnote w:type="continuationSeparator" w:id="0">
    <w:p w:rsidR="00520B62" w:rsidRDefault="0052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B62" w:rsidRDefault="00520B62">
      <w:r>
        <w:separator/>
      </w:r>
    </w:p>
  </w:footnote>
  <w:footnote w:type="continuationSeparator" w:id="0">
    <w:p w:rsidR="00520B62" w:rsidRDefault="00520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CD3" w:rsidRDefault="00934CD3">
    <w:pPr>
      <w:pStyle w:val="NormalWeb"/>
      <w:spacing w:before="0" w:after="0"/>
      <w:ind w:left="1843" w:right="-113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D1341"/>
    <w:multiLevelType w:val="hybridMultilevel"/>
    <w:tmpl w:val="43C2DC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CD3"/>
    <w:rsid w:val="0005563A"/>
    <w:rsid w:val="001055BF"/>
    <w:rsid w:val="00153EC0"/>
    <w:rsid w:val="001556BA"/>
    <w:rsid w:val="00186FFB"/>
    <w:rsid w:val="001C6394"/>
    <w:rsid w:val="002A4C83"/>
    <w:rsid w:val="002A7FBA"/>
    <w:rsid w:val="002E0C0E"/>
    <w:rsid w:val="00306DB0"/>
    <w:rsid w:val="0035458B"/>
    <w:rsid w:val="00387A78"/>
    <w:rsid w:val="003B5885"/>
    <w:rsid w:val="003B71DE"/>
    <w:rsid w:val="004442DB"/>
    <w:rsid w:val="00476370"/>
    <w:rsid w:val="00520B62"/>
    <w:rsid w:val="005A3E00"/>
    <w:rsid w:val="005D03D0"/>
    <w:rsid w:val="006045A4"/>
    <w:rsid w:val="006B6C40"/>
    <w:rsid w:val="0072361D"/>
    <w:rsid w:val="00746689"/>
    <w:rsid w:val="007B2E5E"/>
    <w:rsid w:val="00816B9A"/>
    <w:rsid w:val="00820940"/>
    <w:rsid w:val="0088516B"/>
    <w:rsid w:val="00887FAE"/>
    <w:rsid w:val="008D41A2"/>
    <w:rsid w:val="00934CD3"/>
    <w:rsid w:val="009470FF"/>
    <w:rsid w:val="00997A95"/>
    <w:rsid w:val="009D2133"/>
    <w:rsid w:val="00A31C78"/>
    <w:rsid w:val="00A55893"/>
    <w:rsid w:val="00A92F4A"/>
    <w:rsid w:val="00B913FF"/>
    <w:rsid w:val="00BD13DF"/>
    <w:rsid w:val="00C32917"/>
    <w:rsid w:val="00C34F65"/>
    <w:rsid w:val="00C647F2"/>
    <w:rsid w:val="00C800A6"/>
    <w:rsid w:val="00CC0071"/>
    <w:rsid w:val="00CE0824"/>
    <w:rsid w:val="00D06A0A"/>
    <w:rsid w:val="00D20EE9"/>
    <w:rsid w:val="00D618D2"/>
    <w:rsid w:val="00DD4B35"/>
    <w:rsid w:val="00E303FF"/>
    <w:rsid w:val="00E61201"/>
    <w:rsid w:val="00EC4A8C"/>
    <w:rsid w:val="00ED3E0C"/>
    <w:rsid w:val="00ED65A0"/>
    <w:rsid w:val="00F605F6"/>
    <w:rsid w:val="00F67777"/>
    <w:rsid w:val="00F75643"/>
    <w:rsid w:val="00FD7075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97251"/>
  <w15:docId w15:val="{877720BC-15F9-497B-84D5-9F8D6AC6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B35"/>
    <w:pPr>
      <w:suppressAutoHyphens/>
      <w:textAlignment w:val="baseline"/>
    </w:pPr>
    <w:rPr>
      <w:color w:val="00000A"/>
      <w:sz w:val="22"/>
    </w:rPr>
  </w:style>
  <w:style w:type="paragraph" w:styleId="Ttulo7">
    <w:name w:val="heading 7"/>
    <w:basedOn w:val="Standard"/>
    <w:next w:val="Standard"/>
    <w:link w:val="Ttulo7Char"/>
    <w:rsid w:val="00306DB0"/>
    <w:pPr>
      <w:keepNext/>
      <w:suppressAutoHyphens/>
      <w:autoSpaceDN w:val="0"/>
      <w:spacing w:after="0" w:line="240" w:lineRule="auto"/>
      <w:jc w:val="center"/>
      <w:textAlignment w:val="baseline"/>
      <w:outlineLvl w:val="6"/>
    </w:pPr>
    <w:rPr>
      <w:rFonts w:ascii="Liberation Serif" w:eastAsia="SimSun" w:hAnsi="Liberation Serif" w:cs="Arial"/>
      <w:b/>
      <w:color w:val="auto"/>
      <w:kern w:val="3"/>
      <w:sz w:val="28"/>
      <w:szCs w:val="24"/>
      <w:u w:val="single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tab-span">
    <w:name w:val="apple-tab-span"/>
    <w:basedOn w:val="Fontepargpadro"/>
    <w:qFormat/>
    <w:rsid w:val="00DD4B35"/>
  </w:style>
  <w:style w:type="character" w:customStyle="1" w:styleId="CabealhoChar">
    <w:name w:val="Cabeçalho Char"/>
    <w:basedOn w:val="Fontepargpadro"/>
    <w:qFormat/>
    <w:rsid w:val="00DD4B35"/>
  </w:style>
  <w:style w:type="character" w:customStyle="1" w:styleId="RodapChar">
    <w:name w:val="Rodapé Char"/>
    <w:basedOn w:val="Fontepargpadro"/>
    <w:qFormat/>
    <w:rsid w:val="00DD4B35"/>
  </w:style>
  <w:style w:type="paragraph" w:styleId="Ttulo">
    <w:name w:val="Title"/>
    <w:basedOn w:val="Standard"/>
    <w:next w:val="Corpodetexto"/>
    <w:uiPriority w:val="10"/>
    <w:qFormat/>
    <w:rsid w:val="00DD4B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DD4B35"/>
    <w:pPr>
      <w:spacing w:after="140" w:line="276" w:lineRule="auto"/>
    </w:pPr>
  </w:style>
  <w:style w:type="paragraph" w:styleId="Lista">
    <w:name w:val="List"/>
    <w:basedOn w:val="Normal"/>
    <w:rsid w:val="00DD4B35"/>
    <w:pPr>
      <w:widowControl w:val="0"/>
    </w:pPr>
    <w:rPr>
      <w:rFonts w:cs="Mangal"/>
    </w:rPr>
  </w:style>
  <w:style w:type="paragraph" w:styleId="Legenda">
    <w:name w:val="caption"/>
    <w:qFormat/>
    <w:rsid w:val="00DD4B35"/>
    <w:pPr>
      <w:widowControl w:val="0"/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DD4B35"/>
    <w:pPr>
      <w:widowControl w:val="0"/>
      <w:suppressLineNumbers/>
    </w:pPr>
    <w:rPr>
      <w:rFonts w:cs="Mangal"/>
    </w:rPr>
  </w:style>
  <w:style w:type="paragraph" w:customStyle="1" w:styleId="Ttulo1">
    <w:name w:val="Título1"/>
    <w:basedOn w:val="Normal"/>
    <w:qFormat/>
    <w:rsid w:val="00DD4B35"/>
    <w:pPr>
      <w:keepNext/>
      <w:widowControl w:val="0"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rsid w:val="00DD4B35"/>
    <w:pPr>
      <w:spacing w:after="160" w:line="259" w:lineRule="auto"/>
    </w:pPr>
    <w:rPr>
      <w:color w:val="00000A"/>
      <w:sz w:val="22"/>
    </w:rPr>
  </w:style>
  <w:style w:type="paragraph" w:customStyle="1" w:styleId="Textbody">
    <w:name w:val="Text body"/>
    <w:basedOn w:val="Standard"/>
    <w:qFormat/>
    <w:rsid w:val="00DD4B35"/>
    <w:pPr>
      <w:spacing w:after="140" w:line="288" w:lineRule="auto"/>
    </w:pPr>
  </w:style>
  <w:style w:type="paragraph" w:styleId="NormalWeb">
    <w:name w:val="Normal (Web)"/>
    <w:basedOn w:val="Standard"/>
    <w:uiPriority w:val="99"/>
    <w:qFormat/>
    <w:rsid w:val="00DD4B3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Standard"/>
    <w:rsid w:val="00DD4B3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rsid w:val="00DD4B35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oquadro">
    <w:name w:val="Conteúdo do quadro"/>
    <w:basedOn w:val="Standard"/>
    <w:qFormat/>
    <w:rsid w:val="00DD4B35"/>
  </w:style>
  <w:style w:type="numbering" w:customStyle="1" w:styleId="NoList1">
    <w:name w:val="No List_1"/>
    <w:qFormat/>
    <w:rsid w:val="00DD4B35"/>
  </w:style>
  <w:style w:type="character" w:customStyle="1" w:styleId="Ttulo7Char">
    <w:name w:val="Título 7 Char"/>
    <w:basedOn w:val="Fontepargpadro"/>
    <w:link w:val="Ttulo7"/>
    <w:rsid w:val="00306DB0"/>
    <w:rPr>
      <w:rFonts w:ascii="Liberation Serif" w:eastAsia="SimSun" w:hAnsi="Liberation Serif" w:cs="Arial"/>
      <w:b/>
      <w:kern w:val="3"/>
      <w:sz w:val="28"/>
      <w:szCs w:val="24"/>
      <w:u w:val="single"/>
      <w:lang w:eastAsia="zh-CN" w:bidi="hi-IN"/>
    </w:rPr>
  </w:style>
  <w:style w:type="character" w:customStyle="1" w:styleId="fontstyle01">
    <w:name w:val="fontstyle01"/>
    <w:basedOn w:val="Fontepargpadro"/>
    <w:rsid w:val="00C800A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SemEspaamento">
    <w:name w:val="No Spacing"/>
    <w:uiPriority w:val="1"/>
    <w:qFormat/>
    <w:rsid w:val="006B6C40"/>
    <w:rPr>
      <w:rFonts w:asciiTheme="minorHAnsi" w:eastAsiaTheme="minorEastAsia" w:hAnsiTheme="minorHAnsi" w:cstheme="minorBidi"/>
      <w:sz w:val="22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32917"/>
    <w:pPr>
      <w:suppressAutoHyphens w:val="0"/>
      <w:textAlignment w:val="auto"/>
    </w:pPr>
    <w:rPr>
      <w:rFonts w:asciiTheme="minorHAnsi" w:eastAsiaTheme="minorEastAsia" w:hAnsiTheme="minorHAnsi" w:cstheme="minorBidi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32917"/>
    <w:rPr>
      <w:rFonts w:asciiTheme="minorHAnsi" w:eastAsiaTheme="minorEastAsia" w:hAnsiTheme="minorHAnsi" w:cstheme="minorBidi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C32917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E612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galhas.com.br/quentes/161524/inconstitucional-lei-que-autoriza-placas-informando-presenca-de-radar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Andressa Adna</dc:creator>
  <cp:lastModifiedBy>Usuário do Windows</cp:lastModifiedBy>
  <cp:revision>13</cp:revision>
  <cp:lastPrinted>2018-11-13T13:47:00Z</cp:lastPrinted>
  <dcterms:created xsi:type="dcterms:W3CDTF">2021-03-16T12:54:00Z</dcterms:created>
  <dcterms:modified xsi:type="dcterms:W3CDTF">2021-05-11T15:06:00Z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